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BDC" w:rsidRDefault="006E5BDC" w:rsidP="006E5BDC">
      <w:pPr>
        <w:jc w:val="center"/>
      </w:pPr>
    </w:p>
    <w:p w:rsidR="006E5BDC" w:rsidRPr="006E5BDC" w:rsidRDefault="00BB6D4B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D17A74">
          <w:type w:val="continuous"/>
          <w:pgSz w:w="11906" w:h="16838"/>
          <w:pgMar w:top="709" w:right="1134" w:bottom="567" w:left="1134" w:header="284" w:footer="1134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95387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</w:t>
            </w:r>
            <w:r>
              <w:rPr>
                <w:b w:val="0"/>
                <w:i/>
                <w:sz w:val="32"/>
              </w:rPr>
              <w:t>ámbar</w:t>
            </w:r>
            <w:r w:rsidRPr="00744ADB">
              <w:rPr>
                <w:b w:val="0"/>
                <w:i/>
                <w:sz w:val="32"/>
              </w:rPr>
              <w:t xml:space="preserve"> IAC</w:t>
            </w:r>
            <w:r>
              <w:rPr>
                <w:b w:val="0"/>
                <w:i/>
                <w:sz w:val="32"/>
              </w:rPr>
              <w:t xml:space="preserve"> (</w:t>
            </w:r>
            <w:r>
              <w:rPr>
                <w:b w:val="0"/>
                <w:i/>
                <w:caps w:val="0"/>
                <w:sz w:val="32"/>
              </w:rPr>
              <w:t>equivalente a</w:t>
            </w:r>
            <w:r>
              <w:rPr>
                <w:b w:val="0"/>
                <w:i/>
                <w:sz w:val="32"/>
              </w:rPr>
              <w:t xml:space="preserve"> VSAP)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AD788B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BB6D4B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BB6D4B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 xml:space="preserve">Poner referencia BIN o </w:t>
                </w:r>
                <w:r>
                  <w:rPr>
                    <w:rStyle w:val="Textodelmarcadordeposicin"/>
                  </w:rPr>
                  <w:t xml:space="preserve">“Order Code” </w:t>
                </w:r>
                <w:r w:rsidR="005D0C99">
                  <w:rPr>
                    <w:rStyle w:val="Textodelmarcadordeposicin"/>
                  </w:rPr>
                  <w:t>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5387" w:rsidRPr="00D17A74" w:rsidRDefault="002226A0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La</w:t>
            </w:r>
            <w:r w:rsidR="00FF3F13" w:rsidRPr="00D17A74">
              <w:rPr>
                <w:sz w:val="20"/>
              </w:rPr>
              <w:t xml:space="preserve"> empresa</w:t>
            </w:r>
            <w:r w:rsidR="00C50CF2" w:rsidRPr="00D17A74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6812D5" w:rsidRPr="00D17A74">
              <w:rPr>
                <w:sz w:val="20"/>
              </w:rPr>
              <w:t xml:space="preserve">, garantiza que los datos de </w:t>
            </w:r>
            <w:r w:rsidR="00C85936" w:rsidRPr="00D17A74">
              <w:rPr>
                <w:sz w:val="20"/>
              </w:rPr>
              <w:t>irradiancia</w:t>
            </w:r>
            <w:r w:rsidR="006812D5" w:rsidRPr="00D17A74">
              <w:rPr>
                <w:sz w:val="20"/>
              </w:rPr>
              <w:t xml:space="preserve"> espectral obtenidos para su placa</w:t>
            </w:r>
            <w:r w:rsidR="006A7F77" w:rsidRPr="00D17A74">
              <w:rPr>
                <w:sz w:val="20"/>
              </w:rPr>
              <w:t xml:space="preserve"> </w:t>
            </w:r>
            <w:sdt>
              <w:sdtPr>
                <w:rPr>
                  <w:sz w:val="20"/>
                </w:r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D17A74">
              <w:rPr>
                <w:sz w:val="20"/>
              </w:rPr>
              <w:t xml:space="preserve"> </w:t>
            </w:r>
            <w:r w:rsidR="00FE4FCD" w:rsidRPr="00D17A74">
              <w:rPr>
                <w:sz w:val="20"/>
              </w:rPr>
              <w:t xml:space="preserve">equipada con ledes </w:t>
            </w:r>
            <w:sdt>
              <w:sdtPr>
                <w:rPr>
                  <w:sz w:val="20"/>
                </w:r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C85936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D17A74">
              <w:rPr>
                <w:sz w:val="20"/>
              </w:rPr>
              <w:t xml:space="preserve"> del modelo </w:t>
            </w:r>
            <w:sdt>
              <w:sdtPr>
                <w:rPr>
                  <w:sz w:val="20"/>
                </w:r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 w:rsidRPr="00D17A74">
              <w:rPr>
                <w:sz w:val="20"/>
              </w:rPr>
              <w:t xml:space="preserve"> ,</w:t>
            </w:r>
            <w:r w:rsidR="002509C6" w:rsidRPr="00D17A74">
              <w:rPr>
                <w:sz w:val="20"/>
              </w:rPr>
              <w:t xml:space="preserve"> </w:t>
            </w:r>
            <w:r w:rsidR="00795387" w:rsidRPr="00D17A74">
              <w:rPr>
                <w:sz w:val="20"/>
              </w:rPr>
              <w:t xml:space="preserve">en los ensayos para la certificación por parte del I.A.C., son aplicables a todas las unidades que se fabrican de ese modelo, o placas con cualquier otro número de estos ledes, y en ningún caso den lugar al incumplimiento de la siguiente especificación de porcentajes: menor al </w:t>
            </w:r>
            <w:r w:rsidR="00795387" w:rsidRPr="00D17A74">
              <w:rPr>
                <w:b/>
                <w:sz w:val="20"/>
              </w:rPr>
              <w:t>0,60%</w:t>
            </w:r>
            <w:r w:rsidR="00795387" w:rsidRPr="00D17A74">
              <w:rPr>
                <w:sz w:val="20"/>
              </w:rPr>
              <w:t xml:space="preserve">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440nm, menos del </w:t>
            </w:r>
            <w:r w:rsidR="00795387" w:rsidRPr="00D17A74">
              <w:rPr>
                <w:b/>
                <w:sz w:val="20"/>
              </w:rPr>
              <w:t>1,5%</w:t>
            </w:r>
            <w:r w:rsidR="00795387" w:rsidRPr="00D17A74">
              <w:rPr>
                <w:sz w:val="20"/>
              </w:rPr>
              <w:t xml:space="preserve">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500nm y menos del </w:t>
            </w:r>
            <w:r w:rsidR="00795387" w:rsidRPr="00D17A74">
              <w:rPr>
                <w:b/>
                <w:sz w:val="20"/>
              </w:rPr>
              <w:t>7%</w:t>
            </w:r>
            <w:r w:rsidR="00795387" w:rsidRPr="00D17A74">
              <w:rPr>
                <w:sz w:val="20"/>
              </w:rPr>
              <w:t xml:space="preserve"> (10% con filtro si tienen cero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espectral en el espectro azul y menos del 1%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500nm) de la suma de las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s espectrales para todas las longitudes de onda inferiores a 550nm, respecto a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total, medida en el rango de 350-800nm (380-780nm si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 nula fuera de este rango), con máximo valor de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en </w:t>
            </w:r>
            <w:r w:rsidR="00795387" w:rsidRPr="00D17A74">
              <w:rPr>
                <w:b/>
                <w:sz w:val="20"/>
              </w:rPr>
              <w:t>595±10nm</w:t>
            </w:r>
            <w:r w:rsidR="00795387" w:rsidRPr="00D17A74">
              <w:rPr>
                <w:sz w:val="20"/>
              </w:rPr>
              <w:t xml:space="preserve"> y ancho de banda medio inferior a </w:t>
            </w:r>
            <w:r w:rsidR="00795387" w:rsidRPr="00D17A74">
              <w:rPr>
                <w:b/>
                <w:sz w:val="20"/>
              </w:rPr>
              <w:t>90nm</w:t>
            </w:r>
            <w:r w:rsidR="00795387" w:rsidRPr="00D17A74">
              <w:rPr>
                <w:sz w:val="20"/>
              </w:rPr>
              <w:t xml:space="preserve"> (110nm con filtro); ni habrá una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espectral singular por debajo de los 500nm que sobrepase 1/50 de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máxima del led, y al menos la suma de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espectral para todas las longitudes de onda entre </w:t>
            </w:r>
            <w:r w:rsidR="00795387" w:rsidRPr="00D17A74">
              <w:rPr>
                <w:b/>
                <w:sz w:val="20"/>
              </w:rPr>
              <w:t>550nm y 700nm será del 90%</w:t>
            </w:r>
            <w:r w:rsidR="00795387" w:rsidRPr="00D17A74">
              <w:rPr>
                <w:sz w:val="20"/>
              </w:rPr>
              <w:t xml:space="preserve"> (86% con filtro) respecto de la </w:t>
            </w:r>
            <w:r w:rsidR="00C85936" w:rsidRPr="00D17A74">
              <w:rPr>
                <w:sz w:val="20"/>
              </w:rPr>
              <w:t>irradiancia</w:t>
            </w:r>
            <w:r w:rsidR="00795387" w:rsidRPr="00D17A74">
              <w:rPr>
                <w:sz w:val="20"/>
              </w:rPr>
              <w:t xml:space="preserve"> total.</w:t>
            </w:r>
          </w:p>
          <w:p w:rsidR="00B4007C" w:rsidRPr="00D17A74" w:rsidRDefault="005D0C99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Pr="00D17A74" w:rsidRDefault="00B4007C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Pr="00D17A74" w:rsidRDefault="00B4007C" w:rsidP="00B4007C">
            <w:pPr>
              <w:rPr>
                <w:sz w:val="20"/>
              </w:rPr>
            </w:pPr>
            <w:r w:rsidRPr="00D17A74">
              <w:rPr>
                <w:sz w:val="20"/>
              </w:rP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 w:rsidRPr="00D17A74">
              <w:rPr>
                <w:sz w:val="20"/>
              </w:rP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7508FD" w:rsidRDefault="007508FD">
      <w:pPr>
        <w:sectPr w:rsidR="007508FD" w:rsidSect="00795387">
          <w:type w:val="continuous"/>
          <w:pgSz w:w="11906" w:h="16838"/>
          <w:pgMar w:top="993" w:right="1134" w:bottom="0" w:left="1134" w:header="284" w:footer="0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3D1AC731E16D4DD5B2D8E202FA774C5A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7508FD" w:rsidRDefault="007508FD" w:rsidP="007508FD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7508FD" w:rsidRDefault="007508FD"/>
    <w:p w:rsidR="007508FD" w:rsidRDefault="007508FD">
      <w:pPr>
        <w:sectPr w:rsidR="007508FD" w:rsidSect="00795387">
          <w:type w:val="continuous"/>
          <w:pgSz w:w="11906" w:h="16838"/>
          <w:pgMar w:top="993" w:right="1134" w:bottom="0" w:left="1134" w:header="284" w:footer="0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5084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295084">
              <w:rPr>
                <w:lang w:val="es-ES_tradnl" w:eastAsia="es-ES"/>
              </w:rPr>
              <w:t>,</w:t>
            </w:r>
            <w:r w:rsidRPr="005237D0">
              <w:rPr>
                <w:lang w:val="es-ES_tradnl" w:eastAsia="es-ES"/>
              </w:rPr>
              <w:t xml:space="preserve"> </w:t>
            </w:r>
          </w:p>
          <w:p w:rsidR="005E3EB7" w:rsidRPr="001B784F" w:rsidRDefault="00BB6D4B" w:rsidP="00295084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="00A707EA">
                  <w:rPr>
                    <w:rStyle w:val="Textodelmarcadordeposicin"/>
                  </w:rPr>
                  <w:t>Escribir lugar</w:t>
                </w:r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90170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9BC9D" id="Rectángulo 1" o:spid="_x0000_s1026" style="position:absolute;margin-left:2.35pt;margin-top:7.1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104140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B54F15" id="Rectángulo 2" o:spid="_x0000_s1026" style="position:absolute;margin-left:1.3pt;margin-top:8.2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Fd54U7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D17A74">
          <w:type w:val="continuous"/>
          <w:pgSz w:w="11906" w:h="16838"/>
          <w:pgMar w:top="993" w:right="1134" w:bottom="0" w:left="1134" w:header="284" w:footer="0" w:gutter="0"/>
          <w:cols w:space="708"/>
          <w:docGrid w:linePitch="360"/>
        </w:sectPr>
      </w:pPr>
    </w:p>
    <w:p w:rsidR="00AB0F87" w:rsidRDefault="00AB0F87" w:rsidP="00795387"/>
    <w:p w:rsidR="00D17A74" w:rsidRDefault="00D17A74" w:rsidP="00795387"/>
    <w:p w:rsidR="00D17A74" w:rsidRDefault="00D17A74" w:rsidP="00D17A74">
      <w:pPr>
        <w:rPr>
          <w:b/>
        </w:rPr>
      </w:pPr>
      <w:r w:rsidRPr="00C30B43">
        <w:rPr>
          <w:b/>
        </w:rPr>
        <w:t>TABLA DE REGULACIÓN CON DATOS DEL FLUJOS, CORRIEN</w:t>
      </w:r>
      <w:r>
        <w:rPr>
          <w:b/>
        </w:rPr>
        <w:t>TE DE ALIMENTACIÓN Y POTENCIA (EJEMPLO)</w:t>
      </w:r>
    </w:p>
    <w:p w:rsidR="00D17A74" w:rsidRPr="00C30B43" w:rsidRDefault="00D17A74" w:rsidP="00D17A74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2"/>
        <w:gridCol w:w="1751"/>
        <w:gridCol w:w="1376"/>
        <w:gridCol w:w="1376"/>
        <w:gridCol w:w="1376"/>
        <w:gridCol w:w="1376"/>
        <w:gridCol w:w="1376"/>
      </w:tblGrid>
      <w:tr w:rsidR="00D17A74" w:rsidRPr="0092792E" w:rsidTr="00E06221">
        <w:trPr>
          <w:trHeight w:val="300"/>
        </w:trPr>
        <w:tc>
          <w:tcPr>
            <w:tcW w:w="142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17A74" w:rsidRPr="00C30B43" w:rsidRDefault="006E4C23" w:rsidP="00D17A74">
            <w:pPr>
              <w:rPr>
                <w:b/>
              </w:rPr>
            </w:pPr>
            <w:r>
              <w:rPr>
                <w:b/>
              </w:rPr>
              <w:t xml:space="preserve">LED </w:t>
            </w:r>
            <w:proofErr w:type="spellStart"/>
            <w:r w:rsidR="00D17A74" w:rsidRPr="00C30B43">
              <w:rPr>
                <w:b/>
              </w:rPr>
              <w:t>AMBAR</w:t>
            </w:r>
            <w:proofErr w:type="spellEnd"/>
            <w:r w:rsidR="00D17A74">
              <w:rPr>
                <w:b/>
              </w:rPr>
              <w:t xml:space="preserve"> IAC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/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D17A74" w:rsidRPr="0092792E" w:rsidTr="00E06221">
        <w:trPr>
          <w:trHeight w:val="300"/>
        </w:trPr>
        <w:tc>
          <w:tcPr>
            <w:tcW w:w="14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D17A74" w:rsidRPr="00C30B43" w:rsidRDefault="00D17A74" w:rsidP="00E06221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/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A74" w:rsidRPr="0092792E" w:rsidRDefault="00D17A74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D17A74" w:rsidRPr="0092792E" w:rsidTr="00E06221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9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17A74" w:rsidRPr="00C30B43" w:rsidRDefault="00D17A74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45,17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47,88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51,89</w:t>
            </w:r>
          </w:p>
        </w:tc>
      </w:tr>
      <w:tr w:rsidR="00D17A74" w:rsidRPr="0092792E" w:rsidTr="00E06221">
        <w:trPr>
          <w:trHeight w:val="315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58,62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0,11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58,30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0,095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58,67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61,81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55,98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57,36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58,55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56,48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47,48</w:t>
            </w:r>
          </w:p>
        </w:tc>
      </w:tr>
      <w:tr w:rsidR="00D17A74" w:rsidRPr="0092792E" w:rsidTr="00E06221">
        <w:trPr>
          <w:trHeight w:val="300"/>
        </w:trPr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231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0,04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A74" w:rsidRPr="0092792E" w:rsidRDefault="00D17A74" w:rsidP="00E06221">
            <w:pPr>
              <w:jc w:val="center"/>
            </w:pPr>
            <w:r w:rsidRPr="0092792E">
              <w:t>46,60</w:t>
            </w:r>
          </w:p>
        </w:tc>
      </w:tr>
    </w:tbl>
    <w:p w:rsidR="00D17A74" w:rsidRDefault="006E4C23" w:rsidP="0023067B">
      <w:r>
        <w:t>(“w” incluye driver o equipo electrónico)</w:t>
      </w:r>
    </w:p>
    <w:sectPr w:rsidR="00D17A74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F58" w:rsidRDefault="00D12F58" w:rsidP="00B0284E">
      <w:pPr>
        <w:spacing w:after="0"/>
      </w:pPr>
      <w:r>
        <w:separator/>
      </w:r>
    </w:p>
  </w:endnote>
  <w:endnote w:type="continuationSeparator" w:id="0">
    <w:p w:rsidR="00D12F58" w:rsidRDefault="00D12F58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F58" w:rsidRDefault="00D12F58" w:rsidP="00B0284E">
      <w:pPr>
        <w:spacing w:after="0"/>
      </w:pPr>
      <w:r>
        <w:separator/>
      </w:r>
    </w:p>
  </w:footnote>
  <w:footnote w:type="continuationSeparator" w:id="0">
    <w:p w:rsidR="00D12F58" w:rsidRDefault="00D12F58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SortMethod w:val="0000"/>
  <w:documentProtection w:edit="forms" w:enforcement="1" w:cryptProviderType="rsaAES" w:cryptAlgorithmClass="hash" w:cryptAlgorithmType="typeAny" w:cryptAlgorithmSid="14" w:cryptSpinCount="100000" w:hash="/lcFQvA+9vKcpwFf21MMY4KrolWGbBZ5Guzx3UyJgYNlT9Yxx6pfwt0ZHJ5IUYo5uqmXOhypL5H1jQush7ny0A==" w:salt="OFxi+k08FlNXQUI8gBpqo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3067B"/>
    <w:rsid w:val="002435D1"/>
    <w:rsid w:val="002509C6"/>
    <w:rsid w:val="00295084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4C23"/>
    <w:rsid w:val="006E5BDC"/>
    <w:rsid w:val="006F5126"/>
    <w:rsid w:val="006F5C5F"/>
    <w:rsid w:val="00703B69"/>
    <w:rsid w:val="00744ADB"/>
    <w:rsid w:val="007508FD"/>
    <w:rsid w:val="00751D84"/>
    <w:rsid w:val="0077514D"/>
    <w:rsid w:val="007809D4"/>
    <w:rsid w:val="00786C69"/>
    <w:rsid w:val="00795387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C0376"/>
    <w:rsid w:val="00A02A26"/>
    <w:rsid w:val="00A2375C"/>
    <w:rsid w:val="00A25535"/>
    <w:rsid w:val="00A445A6"/>
    <w:rsid w:val="00A5379E"/>
    <w:rsid w:val="00A65F67"/>
    <w:rsid w:val="00A707EA"/>
    <w:rsid w:val="00A86350"/>
    <w:rsid w:val="00A930EF"/>
    <w:rsid w:val="00AB0F87"/>
    <w:rsid w:val="00AC6FC9"/>
    <w:rsid w:val="00AD4BAE"/>
    <w:rsid w:val="00AD788B"/>
    <w:rsid w:val="00AE3BD2"/>
    <w:rsid w:val="00AF1C6F"/>
    <w:rsid w:val="00B0284E"/>
    <w:rsid w:val="00B035AC"/>
    <w:rsid w:val="00B4007C"/>
    <w:rsid w:val="00B733CB"/>
    <w:rsid w:val="00BB6D4B"/>
    <w:rsid w:val="00BE2487"/>
    <w:rsid w:val="00BF6DEA"/>
    <w:rsid w:val="00C34E7E"/>
    <w:rsid w:val="00C43BA7"/>
    <w:rsid w:val="00C50CF2"/>
    <w:rsid w:val="00C82252"/>
    <w:rsid w:val="00C82E11"/>
    <w:rsid w:val="00C83744"/>
    <w:rsid w:val="00C85936"/>
    <w:rsid w:val="00CD0ABD"/>
    <w:rsid w:val="00D12F58"/>
    <w:rsid w:val="00D17A74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1E1"/>
    <w:rsid w:val="00EB230E"/>
    <w:rsid w:val="00EB782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B1082"/>
    <w:rsid w:val="00FB34ED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D74784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D9407F" w:rsidP="00D9407F">
          <w:pPr>
            <w:pStyle w:val="BB2E78CB4A44471B87ABBE0DB1605F0324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D9407F" w:rsidP="00D9407F">
          <w:pPr>
            <w:pStyle w:val="99EA48E2B17A4C449BC90B7C9D9DC19715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D9407F" w:rsidP="00D9407F">
          <w:pPr>
            <w:pStyle w:val="BDC0425EF5334AB48D0B0460E90A88D915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D9407F" w:rsidP="00D9407F">
          <w:pPr>
            <w:pStyle w:val="1DB984726A3B43868F7ABF93E5603E8A6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D9407F" w:rsidP="00D9407F">
          <w:pPr>
            <w:pStyle w:val="8169CDDFC98247B4862687792D26DD8812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D9407F" w:rsidP="00D9407F">
          <w:pPr>
            <w:pStyle w:val="1D0BEF88088348DC966D8A50AEBBEC4E11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D9407F" w:rsidP="00D9407F">
          <w:pPr>
            <w:pStyle w:val="812EF9B493C244DEB2A9F9C7A86EB42D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D9407F" w:rsidP="00D9407F">
          <w:pPr>
            <w:pStyle w:val="7D5BA5369268471ABA9602D17C467522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D9407F" w:rsidP="00D9407F">
          <w:pPr>
            <w:pStyle w:val="8C843F8F377F4F4F9999421E14209314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D9407F" w:rsidP="00D9407F">
          <w:pPr>
            <w:pStyle w:val="924EE313F6AF447EA32CA3FF7C5AA151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D9407F" w:rsidP="00D9407F">
          <w:pPr>
            <w:pStyle w:val="51B223C446584F889143B52F59EF4BA15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D9407F" w:rsidP="00D9407F">
          <w:pPr>
            <w:pStyle w:val="0EBC38D5C9A145E19D62C6EF184A2C565"/>
          </w:pPr>
          <w:r>
            <w:rPr>
              <w:rStyle w:val="Textodelmarcadordeposicin"/>
            </w:rPr>
            <w:t>Poner referencia BIN o “Order Code”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D9407F" w:rsidP="00D9407F">
          <w:pPr>
            <w:pStyle w:val="FBDBDDE3104D417EADE9FE285C4DE5F65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D9407F" w:rsidP="00D9407F">
          <w:pPr>
            <w:pStyle w:val="D38245187B244158A07910743F666FE54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3D1AC731E16D4DD5B2D8E202FA774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C1136-7442-4A3A-AAA7-6A0B80F563A9}"/>
      </w:docPartPr>
      <w:docPartBody>
        <w:p w:rsidR="00526361" w:rsidRDefault="00D9407F" w:rsidP="00D9407F">
          <w:pPr>
            <w:pStyle w:val="3D1AC731E16D4DD5B2D8E202FA774C5A1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7CE"/>
    <w:rsid w:val="000A7265"/>
    <w:rsid w:val="000B1914"/>
    <w:rsid w:val="001501DE"/>
    <w:rsid w:val="003A3BCA"/>
    <w:rsid w:val="003A587F"/>
    <w:rsid w:val="00526361"/>
    <w:rsid w:val="007A6D78"/>
    <w:rsid w:val="008501D4"/>
    <w:rsid w:val="00881B93"/>
    <w:rsid w:val="009722B5"/>
    <w:rsid w:val="009B4DC2"/>
    <w:rsid w:val="00AC06D5"/>
    <w:rsid w:val="00BD078F"/>
    <w:rsid w:val="00D0235E"/>
    <w:rsid w:val="00D9407F"/>
    <w:rsid w:val="00E017CE"/>
    <w:rsid w:val="00E9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9407F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3A58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D1AC731E16D4DD5B2D8E202FA774C5A">
    <w:name w:val="3D1AC731E16D4DD5B2D8E202FA774C5A"/>
    <w:rsid w:val="00E932E0"/>
  </w:style>
  <w:style w:type="paragraph" w:customStyle="1" w:styleId="1D0BEF88088348DC966D8A50AEBBEC4E11">
    <w:name w:val="1D0BEF88088348DC966D8A50AEBBEC4E11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6">
    <w:name w:val="812EF9B493C244DEB2A9F9C7A86EB42D6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6">
    <w:name w:val="7D5BA5369268471ABA9602D17C4675226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6">
    <w:name w:val="8C843F8F377F4F4F9999421E142093146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6">
    <w:name w:val="924EE313F6AF447EA32CA3FF7C5AA1516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4">
    <w:name w:val="D38245187B244158A07910743F666FE54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5">
    <w:name w:val="0EBC38D5C9A145E19D62C6EF184A2C565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6">
    <w:name w:val="1DB984726A3B43868F7ABF93E5603E8A6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2">
    <w:name w:val="8169CDDFC98247B4862687792D26DD8812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5">
    <w:name w:val="51B223C446584F889143B52F59EF4BA15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5">
    <w:name w:val="FBDBDDE3104D417EADE9FE285C4DE5F65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D1AC731E16D4DD5B2D8E202FA774C5A1">
    <w:name w:val="3D1AC731E16D4DD5B2D8E202FA774C5A1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5">
    <w:name w:val="99EA48E2B17A4C449BC90B7C9D9DC19715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5">
    <w:name w:val="BDC0425EF5334AB48D0B0460E90A88D915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4">
    <w:name w:val="BB2E78CB4A44471B87ABBE0DB1605F0324"/>
    <w:rsid w:val="00D9407F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42670-12BF-417D-BBED-B4F213077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585</Words>
  <Characters>3218</Characters>
  <Application/>
  <DocSecurity>0</DocSecurity>
  <Lines>26</Lines>
  <Paragraphs>7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3796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